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驻越南</w:t>
      </w:r>
      <w:r>
        <w:rPr>
          <w:rFonts w:ascii="黑体" w:hAnsi="黑体" w:eastAsia="黑体"/>
          <w:sz w:val="36"/>
          <w:szCs w:val="36"/>
        </w:rPr>
        <w:t>使领馆</w:t>
      </w:r>
      <w:r>
        <w:rPr>
          <w:rFonts w:hint="eastAsia" w:ascii="黑体" w:hAnsi="黑体" w:eastAsia="黑体"/>
          <w:sz w:val="36"/>
          <w:szCs w:val="36"/>
        </w:rPr>
        <w:t>指定</w:t>
      </w:r>
      <w:r>
        <w:rPr>
          <w:rFonts w:ascii="黑体" w:hAnsi="黑体" w:eastAsia="黑体"/>
          <w:sz w:val="36"/>
          <w:szCs w:val="36"/>
        </w:rPr>
        <w:t>检测机构名单</w:t>
      </w:r>
      <w:r>
        <w:rPr>
          <w:rFonts w:hint="eastAsia" w:ascii="黑体" w:hAnsi="黑体" w:eastAsia="黑体"/>
          <w:sz w:val="36"/>
          <w:szCs w:val="36"/>
        </w:rPr>
        <w:t>（2020年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11</w:t>
      </w:r>
      <w:r>
        <w:rPr>
          <w:rFonts w:hint="eastAsia" w:ascii="黑体" w:hAnsi="黑体" w:eastAsia="黑体"/>
          <w:sz w:val="36"/>
          <w:szCs w:val="36"/>
        </w:rPr>
        <w:t>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6"/>
        </w:rPr>
        <w:t>日</w:t>
      </w:r>
      <w:r>
        <w:rPr>
          <w:rFonts w:ascii="黑体" w:hAnsi="黑体" w:eastAsia="黑体"/>
          <w:sz w:val="36"/>
          <w:szCs w:val="36"/>
        </w:rPr>
        <w:t>更新</w:t>
      </w:r>
      <w:r>
        <w:rPr>
          <w:rFonts w:hint="eastAsia" w:ascii="黑体" w:hAnsi="黑体" w:eastAsia="黑体"/>
          <w:sz w:val="36"/>
          <w:szCs w:val="36"/>
        </w:rPr>
        <w:t>）</w:t>
      </w:r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9"/>
        <w:tblW w:w="13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705"/>
        <w:gridCol w:w="2705"/>
        <w:gridCol w:w="1541"/>
        <w:gridCol w:w="1606"/>
        <w:gridCol w:w="184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地区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医院</w:t>
            </w:r>
            <w:r>
              <w:rPr>
                <w:rFonts w:ascii="汉仪粗仿宋简" w:hAnsi="黑体" w:eastAsia="汉仪粗仿宋简"/>
                <w:b/>
                <w:sz w:val="32"/>
                <w:szCs w:val="32"/>
              </w:rPr>
              <w:t>名称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地址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联系</w:t>
            </w:r>
            <w:r>
              <w:rPr>
                <w:rFonts w:ascii="汉仪粗仿宋简" w:hAnsi="黑体" w:eastAsia="汉仪粗仿宋简"/>
                <w:b/>
                <w:sz w:val="32"/>
                <w:szCs w:val="32"/>
              </w:rPr>
              <w:t>方式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出</w:t>
            </w:r>
            <w:r>
              <w:rPr>
                <w:rFonts w:ascii="汉仪粗仿宋简" w:hAnsi="黑体" w:eastAsia="汉仪粗仿宋简"/>
                <w:b/>
                <w:sz w:val="32"/>
                <w:szCs w:val="32"/>
              </w:rPr>
              <w:t>检测</w:t>
            </w:r>
          </w:p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b/>
                <w:sz w:val="32"/>
                <w:szCs w:val="32"/>
              </w:rPr>
              <w:t>结果时间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</w:rPr>
              <w:t>工作</w:t>
            </w:r>
            <w:r>
              <w:rPr>
                <w:rFonts w:ascii="汉仪粗仿宋简" w:hAnsi="黑体" w:eastAsia="汉仪粗仿宋简"/>
                <w:b/>
                <w:sz w:val="32"/>
                <w:szCs w:val="32"/>
              </w:rPr>
              <w:t>时间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b/>
                <w:sz w:val="32"/>
                <w:szCs w:val="32"/>
                <w:lang w:val="en-US" w:eastAsia="zh-CN"/>
              </w:rPr>
              <w:t>可检测类型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Bệnh viện Trung ương Quân đội 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军队108总医院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Số 1 Trần Hưng Đạo, Bạch Đằng, Hai Bà Trưng, Hà Nội 113601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0967751616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汉仪粗仿宋简" w:hAnsi="黑体" w:eastAsia="汉仪粗仿宋简"/>
                <w:sz w:val="28"/>
                <w:szCs w:val="32"/>
              </w:rPr>
              <w:t>24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小时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周一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至周六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6:30—17:00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核酸检测、血清特异性IgM抗体检测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Bệnh Viện Việt Pháp Hà Nội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越法</w:t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Số 1 Phương Mai, Đống Đa, Hà Nội 100000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0084-24-35771100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汉仪粗仿宋简" w:hAnsi="黑体" w:eastAsia="汉仪粗仿宋简"/>
                <w:sz w:val="28"/>
                <w:szCs w:val="32"/>
              </w:rPr>
              <w:t>24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小时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周一至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周日</w:t>
            </w:r>
          </w:p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全天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营业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河内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Bệnh Viện Đa Khoa Hồng Ngọc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红玉综合医院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55 Phố Yên Ninh, Quán Thánh, Ba Đình, Hà Nội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  <w:t>0084-24-39275568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24小时内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周一至周日</w:t>
            </w:r>
          </w:p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7:30-17:00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河内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  <w:t>Bệnh viện Đa khoa MEDLATEC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  <w:t>MEDLATEC</w:t>
            </w: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综合医院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>42 phố Nghĩa Dũng,Ba Đình, Hà Nội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  <w:t>1900565656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24小时内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周一至周日</w:t>
            </w:r>
          </w:p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全天营业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胡志明市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Bệnh Viện quốc tế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Pháp - Việt</w:t>
            </w:r>
          </w:p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法</w:t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越国际医院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6 Nguyễn Lương Bằng, Tân Phú, Quận 7, Thành phố Hồ Chí Minh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0084-28-54113333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汉仪粗仿宋简" w:hAnsi="黑体" w:eastAsia="汉仪粗仿宋简"/>
                <w:sz w:val="28"/>
                <w:szCs w:val="32"/>
              </w:rPr>
              <w:t>24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小时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周一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至周六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8: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0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0—17:00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岘港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Trung tâm Chẩn đoán y khoa kỹ thuật cao Thiện Nhân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善仁医院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 xml:space="preserve">276-278 Đống Đa, Q. Hải Châu, TP. Đà Nẵng 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>023638284 89-0236356 8988</w:t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6小时内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周一到周日7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: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00-11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: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30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,1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3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: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00 -16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: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30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核酸检测、血清特异性IgM抗体检测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岘港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Bệnh viện Đa khoa Gia Đình Đà Nẵng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岘港</w:t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家庭综合医院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73 Nguyễn Hữu Thọ, Hòa Thuận Nam, Hải Châu, Đà Nẵng 550000</w:t>
            </w: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"tel:0833632333"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0833632333</w:t>
            </w: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60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汉仪粗仿宋简" w:hAnsi="黑体" w:eastAsia="汉仪粗仿宋简"/>
                <w:sz w:val="28"/>
                <w:szCs w:val="32"/>
              </w:rPr>
              <w:t>6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小时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内</w:t>
            </w:r>
          </w:p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须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在医院等待</w:t>
            </w:r>
          </w:p>
        </w:tc>
        <w:tc>
          <w:tcPr>
            <w:tcW w:w="18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周一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至周日</w:t>
            </w:r>
          </w:p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6:00—17:00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2" w:type="dxa"/>
            <w:gridSpan w:val="7"/>
          </w:tcPr>
          <w:p>
            <w:pPr>
              <w:spacing w:after="0" w:line="240" w:lineRule="auto"/>
              <w:rPr>
                <w:rFonts w:hint="eastAsia" w:ascii="汉仪粗仿宋简" w:hAnsi="黑体" w:eastAsia="汉仪粗仿宋简"/>
                <w:sz w:val="28"/>
                <w:szCs w:val="32"/>
              </w:rPr>
            </w:pP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备注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：上述医院为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驻越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使领馆根据其地域分布、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检测能力及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时效等标准进行筛选</w:t>
            </w:r>
            <w:r>
              <w:rPr>
                <w:rFonts w:hint="eastAsia" w:ascii="汉仪粗仿宋简" w:hAnsi="黑体" w:eastAsia="汉仪粗仿宋简"/>
                <w:sz w:val="28"/>
                <w:szCs w:val="32"/>
                <w:lang w:val="en-US" w:eastAsia="zh-CN"/>
              </w:rPr>
              <w:t>后予以对外公布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，后续将视情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补充</w:t>
            </w:r>
            <w:r>
              <w:rPr>
                <w:rFonts w:ascii="汉仪粗仿宋简" w:hAnsi="黑体" w:eastAsia="汉仪粗仿宋简"/>
                <w:sz w:val="28"/>
                <w:szCs w:val="32"/>
              </w:rPr>
              <w:t>和</w:t>
            </w:r>
            <w:r>
              <w:rPr>
                <w:rFonts w:hint="eastAsia" w:ascii="汉仪粗仿宋简" w:hAnsi="黑体" w:eastAsia="汉仪粗仿宋简"/>
                <w:sz w:val="28"/>
                <w:szCs w:val="32"/>
              </w:rPr>
              <w:t>动态调整。</w:t>
            </w:r>
          </w:p>
        </w:tc>
      </w:tr>
    </w:tbl>
    <w:p>
      <w:pPr>
        <w:rPr>
          <w:rFonts w:ascii="汉仪粗仿宋简" w:hAnsi="黑体" w:eastAsia="汉仪粗仿宋简"/>
          <w:sz w:val="32"/>
          <w:szCs w:val="32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5"/>
    <w:rsid w:val="00036125"/>
    <w:rsid w:val="000569BE"/>
    <w:rsid w:val="0008249D"/>
    <w:rsid w:val="000A7DF5"/>
    <w:rsid w:val="000B7FB1"/>
    <w:rsid w:val="00110D9D"/>
    <w:rsid w:val="0014389B"/>
    <w:rsid w:val="00166A9D"/>
    <w:rsid w:val="00171BFB"/>
    <w:rsid w:val="0019089E"/>
    <w:rsid w:val="00190C82"/>
    <w:rsid w:val="001A7355"/>
    <w:rsid w:val="001B1CB2"/>
    <w:rsid w:val="001F62FA"/>
    <w:rsid w:val="00200BC1"/>
    <w:rsid w:val="002035F0"/>
    <w:rsid w:val="00221C49"/>
    <w:rsid w:val="002564FA"/>
    <w:rsid w:val="002A58F3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C0857"/>
    <w:rsid w:val="00AC4B0B"/>
    <w:rsid w:val="00AE2A82"/>
    <w:rsid w:val="00AE7CD2"/>
    <w:rsid w:val="00B048B2"/>
    <w:rsid w:val="00B26D5E"/>
    <w:rsid w:val="00B4015C"/>
    <w:rsid w:val="00BA0967"/>
    <w:rsid w:val="00BC48AF"/>
    <w:rsid w:val="00BD1B08"/>
    <w:rsid w:val="00C00BC6"/>
    <w:rsid w:val="00C1092E"/>
    <w:rsid w:val="00C42DE3"/>
    <w:rsid w:val="00C75E40"/>
    <w:rsid w:val="00CA5D76"/>
    <w:rsid w:val="00CB0106"/>
    <w:rsid w:val="00D11076"/>
    <w:rsid w:val="00D837DD"/>
    <w:rsid w:val="00D92B7A"/>
    <w:rsid w:val="00DA465D"/>
    <w:rsid w:val="00DA5654"/>
    <w:rsid w:val="00DB2D45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  <w:rsid w:val="101B5D52"/>
    <w:rsid w:val="1BEF67ED"/>
    <w:rsid w:val="22EE7807"/>
    <w:rsid w:val="255F51D4"/>
    <w:rsid w:val="2EA4498E"/>
    <w:rsid w:val="37D30A6B"/>
    <w:rsid w:val="46D4511F"/>
    <w:rsid w:val="4D9E767A"/>
    <w:rsid w:val="5F7F71F2"/>
    <w:rsid w:val="61736B44"/>
    <w:rsid w:val="6CD66211"/>
    <w:rsid w:val="78C539BF"/>
    <w:rsid w:val="791C036A"/>
    <w:rsid w:val="7BC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1">
    <w:name w:val="页眉 Char"/>
    <w:basedOn w:val="5"/>
    <w:link w:val="4"/>
    <w:qFormat/>
    <w:uiPriority w:val="99"/>
  </w:style>
  <w:style w:type="character" w:customStyle="1" w:styleId="12">
    <w:name w:val="页脚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3</TotalTime>
  <ScaleCrop>false</ScaleCrop>
  <LinksUpToDate>false</LinksUpToDate>
  <CharactersWithSpaces>722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2020-08-21T02:49:00Z</dcterms:created>
  <dc:creator>lenovo</dc:creator>
  <cp:lastModifiedBy>ShiYongRen</cp:lastModifiedBy>
  <cp:lastPrinted>2020-08-21T03:37:00Z</cp:lastPrinted>
  <dcterms:modified xsi:type="dcterms:W3CDTF">2020-11-06T09:43:53Z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